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05-224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18810586230818072543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18810586230818072543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12.09.2023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530666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18810586230818072543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13.12.2023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0412365400725002242420112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